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05:54 МСК · База обновлена: 25.07.2026, 05:37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ЭКЗОГЕННЫМ МЕТОДАМ ФТОРИДПРОФИЛАКТИКИ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фторированного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фторирование поваренной соли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фторидсодержащих таблеток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чистку зубов фторидсодержащими пастами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чистку зубов фторидсодержащими пастами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СУСТАВНАЯ ЩЕЛЬ НА РЕНТГЕНОГРАММЕ ПРИ ХРОНИЧЕСКОМ АРТРИТЕ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расширена равномерно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расширена неравномерно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сужена неравномерно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изменена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сужена неравномерно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КАРИЕС В СТАДИИ ПЯТНА ДИФФЕРЕНЦИРУЮТ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среднего кариеса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эрозивной формы флюороза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несовершенного амелогенеза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пятнистой формы 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пятнистой формы флюороза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МЕСТНАЯ ГИПОПЛАЗИЯ ЭМАЛИ ВОЗНИКАЕТ В РЕЗУЛЬТАТЕ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травматического повреждения зачатка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болезни матери во время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болезни ребенка после рождения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вредных привычек матери во время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травматического повреждения зачатка зуба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ДЕТЯМ РЕКОМЕНДУЕТСЯ ИСПОЛЬЗОВАТЬ ФТОРИДСОДЕРЖАЩИЕ ОПОЛАСКИВАТЕЛИ С ВОЗРАСТА (ЛЕТ)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У ДЕТЕЙ ЧАЩЕ ПОДВЕРГАЮТСЯ РЕТЕНЦИИ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1.1, 2.1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1.6, 2.6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1.8, 2.8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3.6, 4.6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1.8, 2.8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ВНЕСЕНИЕ ДОЛЖНОСТНЫМ ЛИЦОМ ЗАВЕДОМО ЛОЖНЫХ СВЕДЕНИЙ В ОФИЦИАЛЬНЫЙ ДОКУМЕНТ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дисциплинарным проступком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служебным подлогом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превышением должностных полномочий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халатностью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служебным подлогом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ПОКАЗАНИЕМ К ПРОВЕДЕНИЮ ИМПРЕГНАЦИОННЫХ МЕТОДОВ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каналы в стадии резорбции верхушечной части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облитерированные каналы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широкие каналы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каналы однокорневых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облитерированные каналы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ВЕДУЩИМ ПРИЗНАКОМ, ОБУСЛОВЛИВАЮЩИМ НАРУШЕНИЕ ФУНКЦИИ РЕЧИ,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сроков прорезывания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пониженный тонус круговой мышцы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мощная уздечка верхней губы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короткая уздечка языка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короткая уздечка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БОЛЕВЫЕ ОЩУЩЕНИЯ ПРИ ЗОНДИРОВАНИИ ПО ЭМАЛЕВО-ДЕНТИННОЙ ГРАНИЦЕ ХАРАКТЕРНЫ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кариеса 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гиперемии пульпы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кариеса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хронического пульпита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кариеса дентина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